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right="-182" w:hanging="141"/>
        <w:rPr>
          <w:rFonts w:ascii="Oswald" w:cs="Oswald" w:eastAsia="Oswald" w:hAnsi="Oswald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Materiał prasowy </w:t>
      </w:r>
    </w:p>
    <w:p w:rsidR="00000000" w:rsidDel="00000000" w:rsidP="00000000" w:rsidRDefault="00000000" w:rsidRPr="00000000" w14:paraId="00000002">
      <w:pPr>
        <w:spacing w:after="160" w:line="240" w:lineRule="auto"/>
        <w:ind w:right="-182" w:hanging="141"/>
        <w:rPr>
          <w:rFonts w:ascii="Oswald" w:cs="Oswald" w:eastAsia="Oswald" w:hAnsi="Oswald"/>
          <w:b w:val="1"/>
          <w:sz w:val="44"/>
          <w:szCs w:val="44"/>
        </w:rPr>
      </w:pPr>
      <w:bookmarkStart w:colFirst="0" w:colLast="0" w:name="_30j0zll" w:id="1"/>
      <w:bookmarkEnd w:id="1"/>
      <w:r w:rsidDel="00000000" w:rsidR="00000000" w:rsidRPr="00000000">
        <w:rPr>
          <w:rFonts w:ascii="Oswald" w:cs="Oswald" w:eastAsia="Oswald" w:hAnsi="Oswald"/>
          <w:rtl w:val="0"/>
        </w:rPr>
        <w:t xml:space="preserve">12 </w:t>
      </w:r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czerwca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Oswald" w:cs="Oswald" w:eastAsia="Oswald" w:hAnsi="Oswald"/>
          <w:b w:val="1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Gdzie świętować podczas </w:t>
      </w: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EURO 2024?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roxima Nova" w:cs="Proxima Nova" w:eastAsia="Proxima Nova" w:hAnsi="Proxima Nova"/>
          <w:b w:val="1"/>
          <w:color w:val="444746"/>
        </w:rPr>
      </w:pP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FREENOW</w:t>
      </w: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 odkrywa najpopularniejsze miejsca dla podróżujących do Niemiec na mecze reprezentacji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Wielkimi krokami zbliża się gorączka sportowych emocji — EURO 2024. Najwierniejsi kibice z pewnością będą chcieli poczuć piłkarską atmosferę na własnej skórze i wybiorą się do Niemiec na mecze polskiej reprezentacji.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aplikacja dostępna w 9 krajach europejskich, stworzyła listę miejsc najchętniej odwiedzanych na spotkania towarzyskie w Berlinie, Hamburgu i Dortmundzie… i to nie tylko na wspólne kibicowanie.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rFonts w:ascii="Proxima Nova" w:cs="Proxima Nova" w:eastAsia="Proxima Nova" w:hAnsi="Proxima Nova"/>
          <w:b w:val="1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aplikacja do zamawiania przejazdów, dokonała analizy setek tysięcy zamówień taxi, by sprawdzić, gdzie użytkownicy najczęściej spędzają weekendowe wieczory w Berlinie, Hamburgu i Dortmundzie. Na tej podstawie powstał miejski przewodnik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 najpopularniejszych restauracjach, klubach i barach, który może stanowić inspirację dla osób,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wybierających się do Niemiec, by wspólnie wspierać polską reprezentację podczas rozgrywek EURO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 ciekawe,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platforma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została założona w Niemczech, a w Hamburgu znajduje się jej główna siedziba. To właśnie w tym mieście, na stadionie Volksparkstadion, reprezentacja Polski już 16 czerwca rozegra swój pierwszy mecz EURO 2024. Chcąc świętować sportowe emocje i spędzić miło czas ze znajomymi między meczami warto wybrać się do jednego z najczęściej odwiedzanych przez użytkowników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miejsc.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TOP 3 restauracje i bary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wybierane w weekendy przez użytkowników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Hamburg: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Palazzo Ristorante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Grill Royal Hamburg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Pallas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Berlin: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Grill Royal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Borchardt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Brasserie Torbar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Dortmund: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Zum Alten Markt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Balke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Bude 16 einhalb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 sportowych emocjach, nie trzeba kończyć wieczoru na stadionie czy przed ekranem. Niemieckie miasta słyną z wyjątkowych klubów nocnych, które zapewniają rozrywkę na najwyższym poziomie.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TOP 3 klubów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z których użytkownicy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najczęściej zamawiają nocne przejazdy do domu: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Hamburg: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Blauer Peter IV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Golden Pudel Club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Gro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ß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Freiheit 36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Berlin: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KitKat Club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Watergate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Berghain Panorama Bar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Dortmund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Tresor.West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Rush Hour - Dortmund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Anton’s Bierk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ö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nig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Taksówki są bardzo popularnym środkiem transportu dla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mieszkańców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niemieckich miast i turystów. Słyną z jednakowego oklejenia w beżowe barwy, a także wysokiej dostępności floty niskoemisyjnej.  W ofercie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już 6 na 10  taksówek w Berlinie oraz 1/3 w Hamburgu jest elektrycznych lub hybrydowych. Można je zamówić wybierając opcję “Green’ w aplikacji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W aplikacji dostępne są także auta przystosowane dla osób na wózku, natomiast w stolicy Niemiec dostępne są taksówki z ceną znaną z góry. FREENOW w Niemczech oferuje także najszerszą ofertę multi-mobilności - taksówki, e-rowery, e-skutery, e-hulajnogi, carsharing, wypożyczenie auta oraz bilety na komunikację miejską. Co więcej,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podróżni przybywający na lotniska lub dworce mogą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skorzystać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z dodatkowych wskazówek w aplikacji informujących o tym, jak wygodnie zamówić przejazd FREENOW.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roxima Nova" w:cs="Proxima Nova" w:eastAsia="Proxima Nova" w:hAnsi="Proxima Nova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Subtitle"/>
        <w:spacing w:after="0" w:lineRule="auto"/>
        <w:rPr>
          <w:rFonts w:ascii="Oswald" w:cs="Oswald" w:eastAsia="Oswald" w:hAnsi="Oswald"/>
          <w:color w:val="000000"/>
          <w:sz w:val="26"/>
          <w:szCs w:val="26"/>
        </w:rPr>
      </w:pPr>
      <w:bookmarkStart w:colFirst="0" w:colLast="0" w:name="_yklm89wwe3cm" w:id="2"/>
      <w:bookmarkEnd w:id="2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DANYCH FREENOW </w:t>
      </w:r>
    </w:p>
    <w:p w:rsidR="00000000" w:rsidDel="00000000" w:rsidP="00000000" w:rsidRDefault="00000000" w:rsidRPr="00000000" w14:paraId="0000002E">
      <w:pPr>
        <w:pStyle w:val="Subtitle"/>
        <w:spacing w:after="0" w:lineRule="auto"/>
        <w:jc w:val="both"/>
        <w:rPr>
          <w:rFonts w:ascii="Proxima Nova" w:cs="Proxima Nova" w:eastAsia="Proxima Nova" w:hAnsi="Proxima Nova"/>
          <w:color w:val="000000"/>
          <w:sz w:val="20"/>
          <w:szCs w:val="20"/>
        </w:rPr>
      </w:pPr>
      <w:bookmarkStart w:colFirst="0" w:colLast="0" w:name="_kq610yfzvznk" w:id="3"/>
      <w:bookmarkEnd w:id="3"/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Informacje dotyczące konkretnych lokalizacji pochodzą z danych wewnętrznych 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 zebranych w okresie 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styczeń — czerwiec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 2024 r. na podstawie </w:t>
      </w:r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analizy setek tysięcy przejazdów i najczęściej wybieranych adresów, pod które użytkownicy aplikacji zamawiali taxi w piątkowy wieczór, a także wracając w sobotnie i niedzielne noce.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Oswald" w:cs="Oswald" w:eastAsia="Oswald" w:hAnsi="Oswald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to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mobilności miejskiej, której główną ofertą jest taxi. Oferuje największy wybór opcji transportowych w Europie — użytkownicy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e-rower,  carsharing i wynajem aut, a także transport publiczny.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jest kierowana przez CEO Thomasa Zimmermanna.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36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37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38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3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3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3D">
      <w:pPr>
        <w:spacing w:after="20" w:before="20"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1085850</wp:posOffset>
          </wp:positionH>
          <wp:positionV relativeFrom="margin">
            <wp:posOffset>-447674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7" Type="http://schemas.openxmlformats.org/officeDocument/2006/relationships/hyperlink" Target="mailto:maria.antoszewska@grayling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